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D074BBB" w:rsidR="003B4675" w:rsidRPr="00B95451" w:rsidRDefault="00854134" w:rsidP="00F15B3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22BB8B98" w14:textId="33CC45B6" w:rsidR="00D26BFF" w:rsidRPr="00B95451" w:rsidRDefault="002C7B77" w:rsidP="008E2012">
      <w:pPr>
        <w:pStyle w:val="Heading2"/>
        <w:keepNext w:val="0"/>
        <w:spacing w:after="0"/>
        <w:jc w:val="left"/>
      </w:pPr>
      <w:r>
        <w:rPr>
          <w:rFonts w:ascii="Tahoma" w:hAnsi="Tahoma" w:cs="Tahoma"/>
          <w:color w:val="FF6600"/>
          <w:sz w:val="24"/>
          <w:szCs w:val="24"/>
        </w:rPr>
        <w:t>Изменения Списка продуктов ISVR в</w:t>
      </w:r>
      <w:r>
        <w:rPr>
          <w:rFonts w:ascii="Tahoma" w:hAnsi="Tahoma" w:cs="Tahoma"/>
          <w:b w:val="0"/>
          <w:color w:val="FF6600"/>
        </w:rPr>
        <w:t xml:space="preserve"> </w:t>
      </w:r>
      <w:r>
        <w:rPr>
          <w:rFonts w:ascii="Tahoma" w:hAnsi="Tahoma" w:cs="Tahoma"/>
          <w:color w:val="FF6600"/>
          <w:sz w:val="24"/>
          <w:szCs w:val="24"/>
        </w:rPr>
        <w:t>декабре 2016 г.</w:t>
      </w:r>
    </w:p>
    <w:p w14:paraId="22BB8B99" w14:textId="77777777" w:rsidR="00D26BFF" w:rsidRPr="00ED65EA"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E57F94" w:rsidRPr="00F21859" w14:paraId="22BB8B9C" w14:textId="77777777" w:rsidTr="00E57F94">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E57F94" w:rsidRDefault="00D26BFF" w:rsidP="00E57F94">
            <w:pPr>
              <w:jc w:val="center"/>
              <w:rPr>
                <w:rFonts w:ascii="Tahoma" w:hAnsi="Tahoma" w:cs="Tahoma"/>
                <w:b/>
                <w:bCs/>
                <w:color w:val="FFFFFF"/>
              </w:rPr>
            </w:pPr>
            <w:r w:rsidRPr="00E57F94">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E57F94" w:rsidRDefault="00D26BFF" w:rsidP="00E57F94">
            <w:pPr>
              <w:jc w:val="center"/>
              <w:rPr>
                <w:rFonts w:ascii="Tahoma" w:hAnsi="Tahoma" w:cs="Tahoma"/>
                <w:b/>
                <w:bCs/>
                <w:color w:val="FFFFFF"/>
              </w:rPr>
            </w:pPr>
            <w:r w:rsidRPr="00E57F94">
              <w:rPr>
                <w:rFonts w:ascii="Tahoma" w:hAnsi="Tahoma" w:cs="Tahoma"/>
                <w:b/>
                <w:bCs/>
                <w:color w:val="FFFFFF"/>
              </w:rPr>
              <w:t>Удаленные условия лицензии Microsoft</w:t>
            </w:r>
          </w:p>
        </w:tc>
      </w:tr>
      <w:tr w:rsidR="00E57F94" w:rsidRPr="000E200A" w14:paraId="73B1804E" w14:textId="77777777" w:rsidTr="00E57F94">
        <w:trPr>
          <w:trHeight w:val="216"/>
        </w:trPr>
        <w:tc>
          <w:tcPr>
            <w:tcW w:w="5400" w:type="dxa"/>
            <w:shd w:val="clear" w:color="auto" w:fill="auto"/>
            <w:vAlign w:val="center"/>
          </w:tcPr>
          <w:p w14:paraId="2C1F2CB8" w14:textId="0FCF9F36" w:rsidR="002C7B77" w:rsidRPr="00E57F94" w:rsidRDefault="002C7B77" w:rsidP="002C7B77">
            <w:pPr>
              <w:rPr>
                <w:rFonts w:ascii="Tahoma" w:hAnsi="Tahoma" w:cs="Tahoma"/>
                <w:bCs/>
                <w:color w:val="000000"/>
                <w:sz w:val="16"/>
                <w:szCs w:val="16"/>
                <w:lang w:val="en-US"/>
              </w:rPr>
            </w:pPr>
            <w:r w:rsidRPr="00E57F94">
              <w:rPr>
                <w:rFonts w:ascii="Tahoma" w:hAnsi="Tahoma" w:cs="Tahoma"/>
                <w:bCs/>
                <w:sz w:val="16"/>
                <w:szCs w:val="19"/>
                <w:lang w:val="en-US"/>
              </w:rPr>
              <w:t>BizTalk Server 201</w:t>
            </w:r>
            <w:r w:rsidRPr="00E57F94">
              <w:rPr>
                <w:rFonts w:ascii="Tahoma" w:hAnsi="Tahoma" w:cs="Tahoma"/>
                <w:sz w:val="16"/>
                <w:szCs w:val="19"/>
                <w:lang w:val="en-US"/>
              </w:rPr>
              <w:t>6</w:t>
            </w:r>
            <w:r w:rsidRPr="00E57F94">
              <w:rPr>
                <w:rFonts w:ascii="Tahoma" w:hAnsi="Tahoma" w:cs="Tahoma"/>
                <w:bCs/>
                <w:sz w:val="16"/>
                <w:szCs w:val="19"/>
                <w:lang w:val="en-US"/>
              </w:rPr>
              <w:t xml:space="preserve"> Branch, </w:t>
            </w:r>
            <w:r w:rsidRPr="00E57F94">
              <w:rPr>
                <w:rFonts w:ascii="Tahoma" w:hAnsi="Tahoma" w:cs="Tahoma"/>
                <w:bCs/>
                <w:sz w:val="16"/>
                <w:szCs w:val="19"/>
              </w:rPr>
              <w:t>выпуски</w:t>
            </w:r>
            <w:r w:rsidRPr="00E57F94">
              <w:rPr>
                <w:rFonts w:ascii="Tahoma" w:hAnsi="Tahoma" w:cs="Tahoma"/>
                <w:bCs/>
                <w:sz w:val="16"/>
                <w:szCs w:val="19"/>
                <w:lang w:val="en-US"/>
              </w:rPr>
              <w:t xml:space="preserve"> Standard </w:t>
            </w:r>
            <w:r w:rsidRPr="00E57F94">
              <w:rPr>
                <w:rFonts w:ascii="Tahoma" w:hAnsi="Tahoma" w:cs="Tahoma"/>
                <w:bCs/>
                <w:sz w:val="16"/>
                <w:szCs w:val="19"/>
              </w:rPr>
              <w:t>и</w:t>
            </w:r>
            <w:r w:rsidRPr="00E57F94">
              <w:rPr>
                <w:rFonts w:ascii="Tahoma" w:hAnsi="Tahoma" w:cs="Tahoma"/>
                <w:bCs/>
                <w:sz w:val="16"/>
                <w:szCs w:val="19"/>
                <w:lang w:val="en-US"/>
              </w:rPr>
              <w:t xml:space="preserve"> Enterprise</w:t>
            </w:r>
          </w:p>
        </w:tc>
        <w:tc>
          <w:tcPr>
            <w:tcW w:w="5400" w:type="dxa"/>
            <w:shd w:val="clear" w:color="auto" w:fill="auto"/>
            <w:vAlign w:val="center"/>
          </w:tcPr>
          <w:p w14:paraId="4303611D" w14:textId="2A100C1E" w:rsidR="002C7B77" w:rsidRPr="00E57F94" w:rsidRDefault="002C7B77" w:rsidP="002C7B77">
            <w:pPr>
              <w:rPr>
                <w:rFonts w:ascii="Tahoma" w:hAnsi="Tahoma" w:cs="Tahoma"/>
                <w:color w:val="000000"/>
                <w:sz w:val="16"/>
                <w:szCs w:val="16"/>
                <w:lang w:val="en-US"/>
              </w:rPr>
            </w:pPr>
            <w:r w:rsidRPr="00E57F94">
              <w:rPr>
                <w:rFonts w:ascii="Tahoma" w:hAnsi="Tahoma" w:cs="Tahoma"/>
                <w:bCs/>
                <w:sz w:val="16"/>
                <w:szCs w:val="19"/>
                <w:lang w:val="en-US"/>
              </w:rPr>
              <w:t xml:space="preserve">BizTalk Server 2013 R2 Branch Edition, Standard Edition </w:t>
            </w:r>
            <w:r w:rsidRPr="00E57F94">
              <w:rPr>
                <w:rFonts w:ascii="Tahoma" w:hAnsi="Tahoma" w:cs="Tahoma"/>
                <w:bCs/>
                <w:sz w:val="16"/>
                <w:szCs w:val="19"/>
              </w:rPr>
              <w:t>и</w:t>
            </w:r>
            <w:r w:rsidRPr="00E57F94">
              <w:rPr>
                <w:rFonts w:ascii="Tahoma" w:hAnsi="Tahoma" w:cs="Tahoma"/>
                <w:bCs/>
                <w:sz w:val="16"/>
                <w:szCs w:val="19"/>
                <w:lang w:val="en-US"/>
              </w:rPr>
              <w:t xml:space="preserve"> Enterprise Edition</w:t>
            </w:r>
          </w:p>
        </w:tc>
      </w:tr>
      <w:tr w:rsidR="00E57F94" w:rsidRPr="00F21859" w14:paraId="1653DDC7" w14:textId="77777777" w:rsidTr="00E57F94">
        <w:trPr>
          <w:trHeight w:val="216"/>
        </w:trPr>
        <w:tc>
          <w:tcPr>
            <w:tcW w:w="5400" w:type="dxa"/>
            <w:shd w:val="clear" w:color="auto" w:fill="auto"/>
            <w:vAlign w:val="center"/>
          </w:tcPr>
          <w:p w14:paraId="1D29F47F" w14:textId="124F5275" w:rsidR="002C7B77" w:rsidRPr="00E57F94" w:rsidRDefault="002C7B77" w:rsidP="002C7B77">
            <w:pPr>
              <w:rPr>
                <w:rFonts w:ascii="Tahoma" w:hAnsi="Tahoma" w:cs="Tahoma"/>
                <w:bCs/>
                <w:color w:val="000000"/>
                <w:sz w:val="16"/>
                <w:szCs w:val="16"/>
              </w:rPr>
            </w:pPr>
            <w:r w:rsidRPr="00E57F94">
              <w:rPr>
                <w:rFonts w:ascii="Tahoma" w:hAnsi="Tahoma" w:cs="Tahoma"/>
                <w:bCs/>
                <w:sz w:val="16"/>
                <w:szCs w:val="19"/>
              </w:rPr>
              <w:t>BizTalk Server 201</w:t>
            </w:r>
            <w:r w:rsidRPr="00E57F94">
              <w:rPr>
                <w:rFonts w:ascii="Tahoma" w:hAnsi="Tahoma" w:cs="Tahoma"/>
                <w:sz w:val="16"/>
                <w:szCs w:val="19"/>
              </w:rPr>
              <w:t>6</w:t>
            </w:r>
            <w:r w:rsidRPr="00E57F94">
              <w:rPr>
                <w:rFonts w:ascii="Tahoma" w:hAnsi="Tahoma" w:cs="Tahoma"/>
                <w:bCs/>
                <w:sz w:val="16"/>
                <w:szCs w:val="19"/>
              </w:rPr>
              <w:t xml:space="preserve"> Enterprise Edition (для использования только в среде выполнения) </w:t>
            </w:r>
          </w:p>
        </w:tc>
        <w:tc>
          <w:tcPr>
            <w:tcW w:w="5400" w:type="dxa"/>
            <w:shd w:val="clear" w:color="auto" w:fill="auto"/>
            <w:vAlign w:val="center"/>
          </w:tcPr>
          <w:p w14:paraId="6D955E69" w14:textId="36D8B194" w:rsidR="002C7B77" w:rsidRPr="00E57F94" w:rsidRDefault="002C7B77" w:rsidP="002C7B77">
            <w:pPr>
              <w:rPr>
                <w:rFonts w:ascii="Tahoma" w:hAnsi="Tahoma" w:cs="Tahoma"/>
                <w:color w:val="000000"/>
                <w:sz w:val="16"/>
                <w:szCs w:val="16"/>
              </w:rPr>
            </w:pPr>
            <w:r w:rsidRPr="00E57F94">
              <w:rPr>
                <w:rFonts w:ascii="Tahoma" w:hAnsi="Tahoma" w:cs="Tahoma"/>
                <w:bCs/>
                <w:sz w:val="16"/>
                <w:szCs w:val="19"/>
              </w:rPr>
              <w:t xml:space="preserve">BizTalk Server 2013 R2 Enterprise Edition (для использования только в среде выполнения) </w:t>
            </w:r>
          </w:p>
        </w:tc>
      </w:tr>
      <w:tr w:rsidR="00E57F94" w:rsidRPr="00F21859" w14:paraId="023A658D" w14:textId="77777777" w:rsidTr="00E57F94">
        <w:trPr>
          <w:trHeight w:val="216"/>
        </w:trPr>
        <w:tc>
          <w:tcPr>
            <w:tcW w:w="5400" w:type="dxa"/>
            <w:shd w:val="clear" w:color="auto" w:fill="auto"/>
            <w:vAlign w:val="center"/>
          </w:tcPr>
          <w:p w14:paraId="63BDD8E0" w14:textId="7C424BEA" w:rsidR="002C7B77" w:rsidRPr="00E57F94" w:rsidRDefault="002C7B77" w:rsidP="002C7B77">
            <w:pPr>
              <w:rPr>
                <w:rFonts w:ascii="Tahoma" w:hAnsi="Tahoma" w:cs="Tahoma"/>
                <w:bCs/>
                <w:color w:val="000000"/>
                <w:sz w:val="16"/>
                <w:szCs w:val="16"/>
              </w:rPr>
            </w:pPr>
            <w:r w:rsidRPr="00E57F94">
              <w:rPr>
                <w:rFonts w:ascii="Tahoma" w:hAnsi="Tahoma" w:cs="Tahoma"/>
                <w:bCs/>
                <w:sz w:val="16"/>
                <w:szCs w:val="19"/>
              </w:rPr>
              <w:t>BizTalk Server 201</w:t>
            </w:r>
            <w:r w:rsidRPr="00E57F94">
              <w:rPr>
                <w:rFonts w:ascii="Tahoma" w:hAnsi="Tahoma" w:cs="Tahoma"/>
                <w:sz w:val="16"/>
                <w:szCs w:val="19"/>
              </w:rPr>
              <w:t>6</w:t>
            </w:r>
            <w:r w:rsidRPr="00E57F94">
              <w:rPr>
                <w:rFonts w:ascii="Tahoma" w:hAnsi="Tahoma" w:cs="Tahoma"/>
                <w:bCs/>
                <w:sz w:val="16"/>
                <w:szCs w:val="19"/>
              </w:rPr>
              <w:t xml:space="preserve"> Standard Edition (для использования только в среде выполнения) </w:t>
            </w:r>
          </w:p>
        </w:tc>
        <w:tc>
          <w:tcPr>
            <w:tcW w:w="5400" w:type="dxa"/>
            <w:shd w:val="clear" w:color="auto" w:fill="auto"/>
            <w:vAlign w:val="center"/>
          </w:tcPr>
          <w:p w14:paraId="0535F666" w14:textId="0D3A3B5B" w:rsidR="002C7B77" w:rsidRPr="00E57F94" w:rsidRDefault="002C7B77" w:rsidP="002C7B77">
            <w:pPr>
              <w:rPr>
                <w:rFonts w:ascii="Tahoma" w:hAnsi="Tahoma" w:cs="Tahoma"/>
                <w:color w:val="000000"/>
                <w:sz w:val="16"/>
                <w:szCs w:val="16"/>
              </w:rPr>
            </w:pPr>
            <w:r w:rsidRPr="00E57F94">
              <w:rPr>
                <w:rFonts w:ascii="Tahoma" w:hAnsi="Tahoma" w:cs="Tahoma"/>
                <w:bCs/>
                <w:sz w:val="16"/>
                <w:szCs w:val="19"/>
              </w:rPr>
              <w:t xml:space="preserve">BizTalk Server 2013 R2 Standard Edition (для использования только в среде выполнения) </w:t>
            </w:r>
          </w:p>
        </w:tc>
      </w:tr>
      <w:tr w:rsidR="00E57F94" w:rsidRPr="000E200A" w14:paraId="5AF56511" w14:textId="77777777" w:rsidTr="00E57F94">
        <w:trPr>
          <w:trHeight w:val="216"/>
        </w:trPr>
        <w:tc>
          <w:tcPr>
            <w:tcW w:w="5400" w:type="dxa"/>
            <w:shd w:val="clear" w:color="auto" w:fill="auto"/>
            <w:vAlign w:val="center"/>
          </w:tcPr>
          <w:p w14:paraId="15567212" w14:textId="333EB6D9" w:rsidR="002C7B77" w:rsidRPr="00E57F94" w:rsidRDefault="00FB52EE" w:rsidP="00432F04">
            <w:pPr>
              <w:rPr>
                <w:rFonts w:ascii="Tahoma" w:hAnsi="Tahoma" w:cs="Tahoma"/>
                <w:bCs/>
                <w:color w:val="000000"/>
                <w:sz w:val="16"/>
                <w:szCs w:val="16"/>
                <w:lang w:val="en-US"/>
              </w:rPr>
            </w:pPr>
            <w:r w:rsidRPr="00E57F94">
              <w:rPr>
                <w:rFonts w:ascii="Tahoma" w:hAnsi="Tahoma" w:cs="Tahoma"/>
                <w:bCs/>
                <w:sz w:val="16"/>
                <w:szCs w:val="19"/>
                <w:lang w:val="en-US"/>
              </w:rPr>
              <w:t>Visual Studio Team Foundation Server 2017</w:t>
            </w:r>
          </w:p>
        </w:tc>
        <w:tc>
          <w:tcPr>
            <w:tcW w:w="5400" w:type="dxa"/>
            <w:shd w:val="clear" w:color="auto" w:fill="auto"/>
            <w:vAlign w:val="center"/>
          </w:tcPr>
          <w:p w14:paraId="3062D796" w14:textId="1D1F19B9" w:rsidR="002C7B77" w:rsidRPr="00E57F94" w:rsidRDefault="00FB52EE" w:rsidP="00432F04">
            <w:pPr>
              <w:rPr>
                <w:rFonts w:ascii="Tahoma" w:hAnsi="Tahoma" w:cs="Tahoma"/>
                <w:color w:val="000000"/>
                <w:sz w:val="16"/>
                <w:szCs w:val="16"/>
                <w:lang w:val="en-US"/>
              </w:rPr>
            </w:pPr>
            <w:r w:rsidRPr="00E57F94">
              <w:rPr>
                <w:rFonts w:ascii="Tahoma" w:hAnsi="Tahoma" w:cs="Tahoma"/>
                <w:bCs/>
                <w:sz w:val="16"/>
                <w:szCs w:val="19"/>
                <w:lang w:val="en-US"/>
              </w:rPr>
              <w:t>Visual Studio Team Foundation Server 2015</w:t>
            </w:r>
          </w:p>
        </w:tc>
      </w:tr>
    </w:tbl>
    <w:p w14:paraId="22BB8BB2" w14:textId="77777777" w:rsidR="00D26BFF" w:rsidRPr="000E200A" w:rsidRDefault="00D26BFF" w:rsidP="00C267FD">
      <w:pPr>
        <w:rPr>
          <w:rFonts w:ascii="Tahoma" w:hAnsi="Tahoma" w:cs="Tahoma"/>
          <w:lang w:val="en-US"/>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57F94"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0E200A" w:rsidRDefault="00DE25DE" w:rsidP="002C7B7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0E200A">
              <w:rPr>
                <w:rFonts w:ascii="Tahoma" w:hAnsi="Tahoma" w:cs="Tahoma"/>
                <w:sz w:val="16"/>
                <w:szCs w:val="16"/>
                <w:lang w:val="en-US"/>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sidRPr="000E200A">
              <w:rPr>
                <w:rFonts w:ascii="Tahoma" w:hAnsi="Tahoma" w:cs="Tahoma"/>
                <w:bCs/>
                <w:sz w:val="16"/>
                <w:szCs w:val="19"/>
                <w:lang w:val="fr-FR"/>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0E200A" w:rsidRDefault="00DE25DE" w:rsidP="00FB52EE">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lastRenderedPageBreak/>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040"/>
        <w:gridCol w:w="5635"/>
      </w:tblGrid>
      <w:tr w:rsidR="008E2012" w:rsidRPr="00F21859" w14:paraId="5124BFF3" w14:textId="77777777" w:rsidTr="00E57F94">
        <w:trPr>
          <w:trHeight w:val="216"/>
        </w:trPr>
        <w:tc>
          <w:tcPr>
            <w:tcW w:w="504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63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D61781">
        <w:trPr>
          <w:trHeight w:val="216"/>
        </w:trPr>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D61781">
        <w:trPr>
          <w:trHeight w:val="216"/>
        </w:trPr>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D61781">
        <w:trPr>
          <w:trHeight w:val="216"/>
        </w:trPr>
        <w:tc>
          <w:tcPr>
            <w:tcW w:w="504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63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75"/>
        <w:gridCol w:w="5400"/>
      </w:tblGrid>
      <w:tr w:rsidR="000B6B47" w:rsidRPr="00F21859" w14:paraId="0F14A2CC" w14:textId="77777777" w:rsidTr="00E57F94">
        <w:trPr>
          <w:trHeight w:val="216"/>
        </w:trPr>
        <w:tc>
          <w:tcPr>
            <w:tcW w:w="5275"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D61781">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D61781">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D61781">
        <w:trPr>
          <w:trHeight w:val="216"/>
        </w:trPr>
        <w:tc>
          <w:tcPr>
            <w:tcW w:w="5275"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0650037E" w14:textId="2FB3915A" w:rsidR="003331FA" w:rsidRPr="00B95451" w:rsidRDefault="003331FA" w:rsidP="005F58E3">
      <w:pPr>
        <w:spacing w:before="120" w:after="120"/>
      </w:pPr>
      <w:r w:rsidRPr="00E57F94">
        <w:rPr>
          <w:rFonts w:ascii="Tahoma" w:hAnsi="Tahoma" w:cs="Tahoma"/>
          <w:b/>
          <w:color w:val="000000"/>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783"/>
        <w:gridCol w:w="5017"/>
      </w:tblGrid>
      <w:tr w:rsidR="003331FA" w:rsidRPr="00F21859" w14:paraId="725FFB7A" w14:textId="77777777" w:rsidTr="00E57F94">
        <w:trPr>
          <w:trHeight w:val="216"/>
          <w:tblHeader/>
        </w:trPr>
        <w:tc>
          <w:tcPr>
            <w:tcW w:w="5783"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017"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E57F94">
        <w:trPr>
          <w:trHeight w:val="216"/>
        </w:trPr>
        <w:tc>
          <w:tcPr>
            <w:tcW w:w="5783" w:type="dxa"/>
            <w:tcBorders>
              <w:top w:val="single" w:sz="4" w:space="0" w:color="FFFFFF"/>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017" w:type="dxa"/>
            <w:tcBorders>
              <w:top w:val="single" w:sz="4" w:space="0" w:color="FFFFFF"/>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DE6B2F">
        <w:trPr>
          <w:trHeight w:val="216"/>
        </w:trPr>
        <w:tc>
          <w:tcPr>
            <w:tcW w:w="5783"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017"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DE6B2F">
        <w:trPr>
          <w:trHeight w:val="216"/>
        </w:trPr>
        <w:tc>
          <w:tcPr>
            <w:tcW w:w="5783"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017"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DE6B2F">
        <w:trPr>
          <w:trHeight w:val="216"/>
        </w:trPr>
        <w:tc>
          <w:tcPr>
            <w:tcW w:w="5783"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017"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E57F94">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636F35D4" w14:textId="2CF93776" w:rsidR="00E43388" w:rsidRPr="00EB4C35" w:rsidRDefault="00E43388">
      <w:pPr>
        <w:rPr>
          <w:lang w:val="en-US"/>
        </w:rPr>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E57F9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EB0883">
      <w:pPr>
        <w:spacing w:before="120" w:after="120"/>
        <w:jc w:val="both"/>
        <w:rPr>
          <w:rFonts w:ascii="Tahoma" w:hAnsi="Tahoma" w:cs="Tahoma"/>
        </w:rPr>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E57F94">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E57F9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E57F9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E57F9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E57F94">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57F94" w:rsidRPr="001820F9" w14:paraId="3FEC266B" w14:textId="77777777" w:rsidTr="00E57F94">
        <w:trPr>
          <w:trHeight w:val="205"/>
        </w:trPr>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040D5D" w:rsidRPr="00E57F94" w:rsidRDefault="00040D5D" w:rsidP="00E57F94">
            <w:pPr>
              <w:jc w:val="center"/>
              <w:rPr>
                <w:rFonts w:ascii="Tahoma" w:hAnsi="Tahoma" w:cs="Tahoma"/>
                <w:b/>
                <w:bCs/>
                <w:iCs/>
                <w:color w:val="000000"/>
                <w:sz w:val="18"/>
                <w:szCs w:val="18"/>
              </w:rPr>
            </w:pPr>
            <w:r w:rsidRPr="00E57F94">
              <w:rPr>
                <w:rFonts w:ascii="Tahoma" w:hAnsi="Tahoma" w:cs="Tahoma"/>
                <w:b/>
                <w:bCs/>
                <w:iCs/>
                <w:color w:val="000000"/>
                <w:sz w:val="18"/>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040D5D" w:rsidRPr="00E57F94" w:rsidRDefault="00040D5D" w:rsidP="00E57F94">
            <w:pPr>
              <w:jc w:val="center"/>
              <w:rPr>
                <w:rFonts w:ascii="Tahoma" w:hAnsi="Tahoma" w:cs="Tahoma"/>
                <w:b/>
                <w:bCs/>
                <w:iCs/>
                <w:color w:val="000000"/>
                <w:sz w:val="18"/>
                <w:szCs w:val="18"/>
              </w:rPr>
            </w:pPr>
            <w:r w:rsidRPr="00E57F94">
              <w:rPr>
                <w:rFonts w:ascii="Tahoma" w:hAnsi="Tahoma" w:cs="Tahoma"/>
                <w:b/>
                <w:bCs/>
                <w:iCs/>
                <w:color w:val="000000"/>
                <w:sz w:val="18"/>
                <w:szCs w:val="18"/>
              </w:rPr>
              <w:t>Правомочные лицензии</w:t>
            </w:r>
          </w:p>
        </w:tc>
      </w:tr>
      <w:tr w:rsidR="00E57F94" w:rsidRPr="001820F9" w14:paraId="534F58A1" w14:textId="77777777" w:rsidTr="00E57F94">
        <w:trPr>
          <w:trHeight w:val="296"/>
        </w:trPr>
        <w:tc>
          <w:tcPr>
            <w:tcW w:w="5400" w:type="dxa"/>
            <w:tcBorders>
              <w:top w:val="single" w:sz="4" w:space="0" w:color="FFFFFF"/>
            </w:tcBorders>
            <w:shd w:val="clear" w:color="auto" w:fill="auto"/>
          </w:tcPr>
          <w:p w14:paraId="618AA279" w14:textId="77653185"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Datacenter (на процессор)</w:t>
            </w:r>
          </w:p>
        </w:tc>
        <w:tc>
          <w:tcPr>
            <w:tcW w:w="5400" w:type="dxa"/>
            <w:tcBorders>
              <w:top w:val="single" w:sz="4" w:space="0" w:color="FFFFFF"/>
            </w:tcBorders>
            <w:shd w:val="clear" w:color="auto" w:fill="auto"/>
          </w:tcPr>
          <w:p w14:paraId="5DB7128B" w14:textId="360875C7"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Восемь (8) лицензий SQL Server 2014 или 2016 Enterprise Core</w:t>
            </w:r>
          </w:p>
        </w:tc>
      </w:tr>
      <w:tr w:rsidR="00040D5D" w:rsidRPr="001820F9" w14:paraId="72367EF1" w14:textId="77777777" w:rsidTr="00E57F94">
        <w:trPr>
          <w:trHeight w:val="323"/>
        </w:trPr>
        <w:tc>
          <w:tcPr>
            <w:tcW w:w="5400" w:type="dxa"/>
            <w:shd w:val="clear" w:color="auto" w:fill="auto"/>
          </w:tcPr>
          <w:p w14:paraId="2607F52D" w14:textId="16B1AC3C"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Enterprise (на процессор)</w:t>
            </w:r>
          </w:p>
        </w:tc>
        <w:tc>
          <w:tcPr>
            <w:tcW w:w="5400" w:type="dxa"/>
            <w:shd w:val="clear" w:color="auto" w:fill="auto"/>
          </w:tcPr>
          <w:p w14:paraId="5F198CAC" w14:textId="5D08D928" w:rsidR="00040D5D" w:rsidRPr="00E57F94" w:rsidRDefault="00040D5D" w:rsidP="00F936AB">
            <w:pPr>
              <w:rPr>
                <w:rFonts w:ascii="Tahoma" w:hAnsi="Tahoma" w:cs="Tahoma"/>
                <w:bCs/>
                <w:iCs/>
                <w:color w:val="000000"/>
                <w:sz w:val="16"/>
                <w:szCs w:val="16"/>
              </w:rPr>
            </w:pPr>
            <w:r w:rsidRPr="00E57F94">
              <w:rPr>
                <w:rFonts w:ascii="Tahoma" w:hAnsi="Tahoma" w:cs="Tahoma"/>
                <w:bCs/>
                <w:iCs/>
                <w:color w:val="000000"/>
                <w:sz w:val="16"/>
                <w:szCs w:val="16"/>
              </w:rPr>
              <w:t>Четыре (4) лицензии SQL Server 2014 или 2016 Enterprise Core</w:t>
            </w:r>
          </w:p>
        </w:tc>
      </w:tr>
      <w:tr w:rsidR="00040D5D" w:rsidRPr="001820F9" w14:paraId="1CF90F44" w14:textId="77777777" w:rsidTr="00E57F94">
        <w:trPr>
          <w:trHeight w:val="363"/>
        </w:trPr>
        <w:tc>
          <w:tcPr>
            <w:tcW w:w="5400" w:type="dxa"/>
            <w:shd w:val="clear" w:color="auto" w:fill="auto"/>
          </w:tcPr>
          <w:p w14:paraId="2FB0E94D" w14:textId="546A3FD6"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5400" w:type="dxa"/>
            <w:shd w:val="clear" w:color="auto" w:fill="auto"/>
          </w:tcPr>
          <w:p w14:paraId="72395830" w14:textId="0E03BB33" w:rsidR="00040D5D" w:rsidRPr="00E57F94" w:rsidRDefault="00040D5D" w:rsidP="00F936AB">
            <w:pPr>
              <w:rPr>
                <w:rFonts w:ascii="Tahoma" w:hAnsi="Tahoma" w:cs="Tahoma"/>
                <w:bCs/>
                <w:iCs/>
                <w:color w:val="000000"/>
                <w:sz w:val="16"/>
                <w:szCs w:val="16"/>
              </w:rPr>
            </w:pPr>
            <w:r w:rsidRPr="00E57F94">
              <w:rPr>
                <w:rFonts w:ascii="Tahoma" w:hAnsi="Tahoma" w:cs="Tahoma"/>
                <w:bCs/>
                <w:iCs/>
                <w:color w:val="000000"/>
                <w:sz w:val="16"/>
                <w:szCs w:val="16"/>
              </w:rPr>
              <w:t xml:space="preserve">Четыре (4) лицензии SQL Server 2014 или 2016 Enterprise Core </w:t>
            </w:r>
          </w:p>
        </w:tc>
      </w:tr>
      <w:tr w:rsidR="00040D5D" w:rsidRPr="000E200A" w14:paraId="542477E7" w14:textId="77777777" w:rsidTr="00E57F94">
        <w:trPr>
          <w:trHeight w:val="272"/>
        </w:trPr>
        <w:tc>
          <w:tcPr>
            <w:tcW w:w="5400" w:type="dxa"/>
            <w:shd w:val="clear" w:color="auto" w:fill="auto"/>
          </w:tcPr>
          <w:p w14:paraId="19CB77DA" w14:textId="19256AB7"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Standard (на процессор)</w:t>
            </w:r>
          </w:p>
        </w:tc>
        <w:tc>
          <w:tcPr>
            <w:tcW w:w="5400" w:type="dxa"/>
            <w:shd w:val="clear" w:color="auto" w:fill="auto"/>
          </w:tcPr>
          <w:p w14:paraId="77174E51" w14:textId="10F54225" w:rsidR="00040D5D" w:rsidRPr="00E57F94" w:rsidRDefault="00040D5D" w:rsidP="00D80F55">
            <w:pPr>
              <w:rPr>
                <w:rFonts w:ascii="Tahoma" w:hAnsi="Tahoma" w:cs="Tahoma"/>
                <w:bCs/>
                <w:iCs/>
                <w:color w:val="000000"/>
                <w:sz w:val="16"/>
                <w:szCs w:val="16"/>
                <w:lang w:val="en-US"/>
              </w:rPr>
            </w:pPr>
            <w:r w:rsidRPr="00E57F94">
              <w:rPr>
                <w:rFonts w:ascii="Tahoma" w:hAnsi="Tahoma" w:cs="Tahoma"/>
                <w:bCs/>
                <w:iCs/>
                <w:color w:val="000000"/>
                <w:sz w:val="16"/>
                <w:szCs w:val="16"/>
              </w:rPr>
              <w:t>Четыре</w:t>
            </w:r>
            <w:r w:rsidRPr="00E57F94">
              <w:rPr>
                <w:rFonts w:ascii="Tahoma" w:hAnsi="Tahoma" w:cs="Tahoma"/>
                <w:bCs/>
                <w:iCs/>
                <w:color w:val="000000"/>
                <w:sz w:val="16"/>
                <w:szCs w:val="16"/>
                <w:lang w:val="en-US"/>
              </w:rPr>
              <w:t xml:space="preserve"> (4) </w:t>
            </w:r>
            <w:r w:rsidRPr="00E57F94">
              <w:rPr>
                <w:rFonts w:ascii="Tahoma" w:hAnsi="Tahoma" w:cs="Tahoma"/>
                <w:bCs/>
                <w:iCs/>
                <w:color w:val="000000"/>
                <w:sz w:val="16"/>
                <w:szCs w:val="16"/>
              </w:rPr>
              <w:t>лицензии</w:t>
            </w:r>
            <w:r w:rsidRPr="00E57F94">
              <w:rPr>
                <w:rFonts w:ascii="Tahoma" w:hAnsi="Tahoma" w:cs="Tahoma"/>
                <w:bCs/>
                <w:iCs/>
                <w:color w:val="000000"/>
                <w:sz w:val="16"/>
                <w:szCs w:val="16"/>
                <w:lang w:val="en-US"/>
              </w:rPr>
              <w:t xml:space="preserve"> SQL Server 2014 </w:t>
            </w:r>
            <w:r w:rsidRPr="00E57F94">
              <w:rPr>
                <w:rFonts w:ascii="Tahoma" w:hAnsi="Tahoma" w:cs="Tahoma"/>
                <w:bCs/>
                <w:iCs/>
                <w:color w:val="000000"/>
                <w:sz w:val="16"/>
                <w:szCs w:val="16"/>
              </w:rPr>
              <w:t>или</w:t>
            </w:r>
            <w:r w:rsidRPr="00E57F94">
              <w:rPr>
                <w:rFonts w:ascii="Tahoma" w:hAnsi="Tahoma" w:cs="Tahoma"/>
                <w:bCs/>
                <w:iCs/>
                <w:color w:val="000000"/>
                <w:sz w:val="16"/>
                <w:szCs w:val="16"/>
                <w:lang w:val="en-US"/>
              </w:rPr>
              <w:t xml:space="preserve"> 2016 Standard Core</w:t>
            </w:r>
          </w:p>
        </w:tc>
      </w:tr>
      <w:tr w:rsidR="00040D5D" w:rsidRPr="000E200A" w14:paraId="033808A8" w14:textId="77777777" w:rsidTr="00E57F94">
        <w:trPr>
          <w:trHeight w:val="272"/>
        </w:trPr>
        <w:tc>
          <w:tcPr>
            <w:tcW w:w="5400" w:type="dxa"/>
            <w:shd w:val="clear" w:color="auto" w:fill="auto"/>
          </w:tcPr>
          <w:p w14:paraId="1618CA23" w14:textId="3619036B"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5400" w:type="dxa"/>
            <w:shd w:val="clear" w:color="auto" w:fill="auto"/>
          </w:tcPr>
          <w:p w14:paraId="79C12F14" w14:textId="7C0382B7" w:rsidR="00040D5D" w:rsidRPr="00E57F94" w:rsidRDefault="00040D5D" w:rsidP="00D80F55">
            <w:pPr>
              <w:rPr>
                <w:rFonts w:ascii="Tahoma" w:hAnsi="Tahoma" w:cs="Tahoma"/>
                <w:bCs/>
                <w:iCs/>
                <w:color w:val="000000"/>
                <w:sz w:val="16"/>
                <w:szCs w:val="16"/>
                <w:lang w:val="en-US"/>
              </w:rPr>
            </w:pPr>
            <w:r w:rsidRPr="00E57F94">
              <w:rPr>
                <w:rFonts w:ascii="Tahoma" w:hAnsi="Tahoma" w:cs="Tahoma"/>
                <w:bCs/>
                <w:iCs/>
                <w:color w:val="000000"/>
                <w:sz w:val="16"/>
                <w:szCs w:val="16"/>
              </w:rPr>
              <w:t>Четыре</w:t>
            </w:r>
            <w:r w:rsidRPr="00E57F94">
              <w:rPr>
                <w:rFonts w:ascii="Tahoma" w:hAnsi="Tahoma" w:cs="Tahoma"/>
                <w:bCs/>
                <w:iCs/>
                <w:color w:val="000000"/>
                <w:sz w:val="16"/>
                <w:szCs w:val="16"/>
                <w:lang w:val="en-US"/>
              </w:rPr>
              <w:t xml:space="preserve"> (4) </w:t>
            </w:r>
            <w:r w:rsidRPr="00E57F94">
              <w:rPr>
                <w:rFonts w:ascii="Tahoma" w:hAnsi="Tahoma" w:cs="Tahoma"/>
                <w:bCs/>
                <w:iCs/>
                <w:color w:val="000000"/>
                <w:sz w:val="16"/>
                <w:szCs w:val="16"/>
              </w:rPr>
              <w:t>лицензии</w:t>
            </w:r>
            <w:r w:rsidRPr="00E57F94">
              <w:rPr>
                <w:rFonts w:ascii="Tahoma" w:hAnsi="Tahoma" w:cs="Tahoma"/>
                <w:bCs/>
                <w:iCs/>
                <w:color w:val="000000"/>
                <w:sz w:val="16"/>
                <w:szCs w:val="16"/>
                <w:lang w:val="en-US"/>
              </w:rPr>
              <w:t xml:space="preserve"> SQL Server 2014 </w:t>
            </w:r>
            <w:r w:rsidRPr="00E57F94">
              <w:rPr>
                <w:rFonts w:ascii="Tahoma" w:hAnsi="Tahoma" w:cs="Tahoma"/>
                <w:bCs/>
                <w:iCs/>
                <w:color w:val="000000"/>
                <w:sz w:val="16"/>
                <w:szCs w:val="16"/>
              </w:rPr>
              <w:t>или</w:t>
            </w:r>
            <w:r w:rsidRPr="00E57F94">
              <w:rPr>
                <w:rFonts w:ascii="Tahoma" w:hAnsi="Tahoma" w:cs="Tahoma"/>
                <w:bCs/>
                <w:iCs/>
                <w:color w:val="000000"/>
                <w:sz w:val="16"/>
                <w:szCs w:val="16"/>
                <w:lang w:val="en-US"/>
              </w:rPr>
              <w:t xml:space="preserve"> 2016 Standard Core</w:t>
            </w:r>
          </w:p>
        </w:tc>
      </w:tr>
      <w:tr w:rsidR="00040D5D" w:rsidRPr="000E200A" w14:paraId="3AADEDA0" w14:textId="77777777" w:rsidTr="00E57F94">
        <w:trPr>
          <w:trHeight w:val="56"/>
        </w:trPr>
        <w:tc>
          <w:tcPr>
            <w:tcW w:w="5400" w:type="dxa"/>
            <w:shd w:val="clear" w:color="auto" w:fill="auto"/>
          </w:tcPr>
          <w:p w14:paraId="17B0C836" w14:textId="6C636AB8" w:rsidR="00040D5D" w:rsidRPr="00E57F94" w:rsidRDefault="00040D5D" w:rsidP="00D80F55">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Workgroup (на процессор)</w:t>
            </w:r>
          </w:p>
        </w:tc>
        <w:tc>
          <w:tcPr>
            <w:tcW w:w="5400" w:type="dxa"/>
            <w:shd w:val="clear" w:color="auto" w:fill="auto"/>
          </w:tcPr>
          <w:p w14:paraId="5D8E6462" w14:textId="75D1A16D" w:rsidR="00040D5D" w:rsidRPr="00E57F94" w:rsidRDefault="00040D5D" w:rsidP="00D80F55">
            <w:pPr>
              <w:rPr>
                <w:rFonts w:ascii="Tahoma" w:hAnsi="Tahoma" w:cs="Tahoma"/>
                <w:bCs/>
                <w:iCs/>
                <w:color w:val="000000"/>
                <w:sz w:val="16"/>
                <w:szCs w:val="16"/>
                <w:lang w:val="en-US"/>
              </w:rPr>
            </w:pPr>
            <w:r w:rsidRPr="00E57F94">
              <w:rPr>
                <w:rFonts w:ascii="Tahoma" w:hAnsi="Tahoma" w:cs="Tahoma"/>
                <w:bCs/>
                <w:iCs/>
                <w:color w:val="000000"/>
                <w:sz w:val="16"/>
                <w:szCs w:val="16"/>
              </w:rPr>
              <w:t>Четыре</w:t>
            </w:r>
            <w:r w:rsidRPr="00E57F94">
              <w:rPr>
                <w:rFonts w:ascii="Tahoma" w:hAnsi="Tahoma" w:cs="Tahoma"/>
                <w:bCs/>
                <w:iCs/>
                <w:color w:val="000000"/>
                <w:sz w:val="16"/>
                <w:szCs w:val="16"/>
                <w:lang w:val="en-US"/>
              </w:rPr>
              <w:t xml:space="preserve"> (4) </w:t>
            </w:r>
            <w:r w:rsidRPr="00E57F94">
              <w:rPr>
                <w:rFonts w:ascii="Tahoma" w:hAnsi="Tahoma" w:cs="Tahoma"/>
                <w:bCs/>
                <w:iCs/>
                <w:color w:val="000000"/>
                <w:sz w:val="16"/>
                <w:szCs w:val="16"/>
              </w:rPr>
              <w:t>лицензии</w:t>
            </w:r>
            <w:r w:rsidRPr="00E57F94">
              <w:rPr>
                <w:rFonts w:ascii="Tahoma" w:hAnsi="Tahoma" w:cs="Tahoma"/>
                <w:bCs/>
                <w:iCs/>
                <w:color w:val="000000"/>
                <w:sz w:val="16"/>
                <w:szCs w:val="16"/>
                <w:lang w:val="en-US"/>
              </w:rPr>
              <w:t xml:space="preserve"> SQL Server 2014 </w:t>
            </w:r>
            <w:r w:rsidRPr="00E57F94">
              <w:rPr>
                <w:rFonts w:ascii="Tahoma" w:hAnsi="Tahoma" w:cs="Tahoma"/>
                <w:bCs/>
                <w:iCs/>
                <w:color w:val="000000"/>
                <w:sz w:val="16"/>
                <w:szCs w:val="16"/>
              </w:rPr>
              <w:t>или</w:t>
            </w:r>
            <w:r w:rsidRPr="00E57F94">
              <w:rPr>
                <w:rFonts w:ascii="Tahoma" w:hAnsi="Tahoma" w:cs="Tahoma"/>
                <w:bCs/>
                <w:iCs/>
                <w:color w:val="000000"/>
                <w:sz w:val="16"/>
                <w:szCs w:val="16"/>
                <w:lang w:val="en-US"/>
              </w:rPr>
              <w:t xml:space="preserve"> 2016 Standard Core</w:t>
            </w:r>
          </w:p>
        </w:tc>
      </w:tr>
    </w:tbl>
    <w:p w14:paraId="5A6F20AA" w14:textId="3344BE1C" w:rsidR="00C53A1E" w:rsidRPr="00B95451" w:rsidRDefault="00C53A1E" w:rsidP="00C53A1E">
      <w:pPr>
        <w:spacing w:before="120" w:after="120"/>
      </w:pPr>
      <w:r w:rsidRPr="00E57F94">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 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на 1 апреля 2016 г. или более поздний срок).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выполняют обновление 1 апреля 2016 года или позже, а также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B95451" w:rsidRDefault="004247CA" w:rsidP="00E14970">
      <w:pPr>
        <w:spacing w:before="120" w:after="12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среде выполнения), могут обновить Единое решение для Конечных пользователей, чтобы включить в него SQL Server 2014 или 2016, как описано ниже.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E57F94">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Одна (1) лицензия SQL Server 2014 </w:t>
            </w:r>
            <w:r w:rsidRPr="00E57F94">
              <w:rPr>
                <w:rFonts w:ascii="Tahoma" w:hAnsi="Tahoma" w:cs="Tahoma"/>
                <w:bCs/>
                <w:iCs/>
                <w:color w:val="000000"/>
                <w:sz w:val="16"/>
                <w:szCs w:val="16"/>
              </w:rPr>
              <w:t xml:space="preserve">или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Одна (1) лицензия SQL Server 2014 </w:t>
            </w:r>
            <w:r w:rsidRPr="00E57F94">
              <w:rPr>
                <w:rFonts w:ascii="Tahoma" w:hAnsi="Tahoma" w:cs="Tahoma"/>
                <w:bCs/>
                <w:iCs/>
                <w:color w:val="000000"/>
                <w:sz w:val="16"/>
                <w:szCs w:val="16"/>
              </w:rPr>
              <w:t xml:space="preserve">или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w:t>
      </w:r>
      <w:r w:rsidRPr="00E57F94">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E57F94">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E00E4CB" w:rsidR="004A5BCA" w:rsidRPr="005838B8" w:rsidRDefault="00E41383" w:rsidP="00E14970">
      <w:pPr>
        <w:spacing w:before="120" w:after="120"/>
        <w:rPr>
          <w:rFonts w:ascii="Tahoma" w:hAnsi="Tahoma" w:cs="Tahoma"/>
        </w:rPr>
      </w:pPr>
      <w:r w:rsidRPr="005838B8">
        <w:rPr>
          <w:rFonts w:ascii="Tahoma" w:hAnsi="Tahoma" w:cs="Tahoma"/>
          <w:color w:val="000000"/>
        </w:rPr>
        <w:t xml:space="preserve">Таблицу коэффициентов ядер см. на странице </w:t>
      </w:r>
      <w:hyperlink r:id="rId12" w:history="1">
        <w:r w:rsidRPr="005838B8">
          <w:rPr>
            <w:rStyle w:val="Hyperlink"/>
            <w:rFonts w:ascii="Tahoma" w:hAnsi="Tahoma" w:cs="Tahoma"/>
          </w:rPr>
          <w:t>go.microsoft.com/fwlink/?LinkID=229882</w:t>
        </w:r>
      </w:hyperlink>
      <w:r w:rsidRPr="005838B8">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E57F94">
        <w:rPr>
          <w:rFonts w:ascii="Tahoma" w:hAnsi="Tahoma" w:cs="Tahoma"/>
          <w:b/>
          <w:color w:val="000000"/>
        </w:rPr>
        <w:t>(серверная или клиентская лицензия)</w:t>
      </w:r>
    </w:p>
    <w:p w14:paraId="5C8F5330" w14:textId="07F3B2B4" w:rsidR="004A5BCA" w:rsidRPr="00B95451" w:rsidRDefault="00E41383" w:rsidP="00E41383">
      <w:r w:rsidRPr="00E57F94">
        <w:rPr>
          <w:rFonts w:ascii="Tahoma" w:hAnsi="Tahoma" w:cs="Tahoma"/>
          <w:bCs/>
          <w:iCs/>
          <w:color w:val="000000"/>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2014 или 2016.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57F94" w:rsidRPr="001820F9" w14:paraId="4478E639" w14:textId="77777777" w:rsidTr="00E57F94">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E57F94" w:rsidRDefault="00040D5D" w:rsidP="004A5BCA">
            <w:pPr>
              <w:rPr>
                <w:rFonts w:ascii="Tahoma" w:hAnsi="Tahoma" w:cs="Tahoma"/>
                <w:b/>
                <w:bCs/>
                <w:iCs/>
                <w:color w:val="000000"/>
                <w:sz w:val="18"/>
                <w:szCs w:val="18"/>
              </w:rPr>
            </w:pPr>
            <w:r w:rsidRPr="00E57F94">
              <w:rPr>
                <w:rFonts w:ascii="Tahoma" w:hAnsi="Tahoma" w:cs="Tahoma"/>
                <w:b/>
                <w:bCs/>
                <w:iCs/>
                <w:color w:val="000000"/>
                <w:sz w:val="18"/>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E57F94" w:rsidRDefault="00040D5D" w:rsidP="004A5BCA">
            <w:pPr>
              <w:rPr>
                <w:rFonts w:ascii="Tahoma" w:hAnsi="Tahoma" w:cs="Tahoma"/>
                <w:b/>
                <w:bCs/>
                <w:iCs/>
                <w:color w:val="000000"/>
                <w:sz w:val="18"/>
                <w:szCs w:val="18"/>
              </w:rPr>
            </w:pPr>
            <w:r w:rsidRPr="00E57F94">
              <w:rPr>
                <w:rFonts w:ascii="Tahoma" w:hAnsi="Tahoma" w:cs="Tahoma"/>
                <w:b/>
                <w:bCs/>
                <w:iCs/>
                <w:color w:val="000000"/>
                <w:sz w:val="18"/>
                <w:szCs w:val="18"/>
              </w:rPr>
              <w:t>Правомочная лицензия</w:t>
            </w:r>
          </w:p>
        </w:tc>
      </w:tr>
      <w:tr w:rsidR="00040D5D" w:rsidRPr="001820F9" w14:paraId="7053BE63" w14:textId="3CA1A612" w:rsidTr="00E57F94">
        <w:trPr>
          <w:trHeight w:val="252"/>
        </w:trPr>
        <w:tc>
          <w:tcPr>
            <w:tcW w:w="5400" w:type="dxa"/>
            <w:shd w:val="clear" w:color="auto" w:fill="auto"/>
          </w:tcPr>
          <w:p w14:paraId="0AA8581A" w14:textId="39A6F237" w:rsidR="00040D5D" w:rsidRPr="00E57F94" w:rsidRDefault="00040D5D" w:rsidP="004A5BCA">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Standard (серверная)</w:t>
            </w:r>
          </w:p>
        </w:tc>
        <w:tc>
          <w:tcPr>
            <w:tcW w:w="5400" w:type="dxa"/>
            <w:shd w:val="clear" w:color="auto" w:fill="auto"/>
          </w:tcPr>
          <w:p w14:paraId="35E6BFAA" w14:textId="60550B60" w:rsidR="00040D5D" w:rsidRPr="00E57F94" w:rsidRDefault="00040D5D" w:rsidP="004A5BCA">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2014 или 2016 Standard Server</w:t>
            </w:r>
          </w:p>
        </w:tc>
      </w:tr>
      <w:tr w:rsidR="00040D5D" w:rsidRPr="001820F9" w14:paraId="08A842C5" w14:textId="77777777" w:rsidTr="00E57F94">
        <w:trPr>
          <w:trHeight w:val="52"/>
        </w:trPr>
        <w:tc>
          <w:tcPr>
            <w:tcW w:w="5400" w:type="dxa"/>
            <w:shd w:val="clear" w:color="auto" w:fill="auto"/>
          </w:tcPr>
          <w:p w14:paraId="57BBCFCE" w14:textId="2BC36A34" w:rsidR="00040D5D" w:rsidRPr="00E57F94" w:rsidRDefault="00040D5D" w:rsidP="004A5BCA">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Workgroup (серверная)</w:t>
            </w:r>
          </w:p>
        </w:tc>
        <w:tc>
          <w:tcPr>
            <w:tcW w:w="5400" w:type="dxa"/>
            <w:shd w:val="clear" w:color="auto" w:fill="auto"/>
          </w:tcPr>
          <w:p w14:paraId="7198A96A" w14:textId="279DDF00" w:rsidR="00040D5D" w:rsidRPr="00E57F94" w:rsidRDefault="00040D5D" w:rsidP="004A5BCA">
            <w:pPr>
              <w:rPr>
                <w:rFonts w:ascii="Tahoma" w:hAnsi="Tahoma" w:cs="Tahoma"/>
                <w:bCs/>
                <w:iCs/>
                <w:color w:val="000000"/>
                <w:sz w:val="16"/>
                <w:szCs w:val="16"/>
              </w:rPr>
            </w:pPr>
            <w:r w:rsidRPr="00E57F94">
              <w:rPr>
                <w:rFonts w:ascii="Tahoma" w:hAnsi="Tahoma" w:cs="Tahoma"/>
                <w:bCs/>
                <w:iCs/>
                <w:color w:val="000000"/>
                <w:sz w:val="16"/>
                <w:szCs w:val="16"/>
              </w:rPr>
              <w:t>Одна (1) лицензия SQL Server 2014 или 2016 Standard Server</w:t>
            </w:r>
          </w:p>
        </w:tc>
      </w:tr>
    </w:tbl>
    <w:p w14:paraId="3A162B66" w14:textId="77777777" w:rsidR="004A5BCA" w:rsidRPr="00B95451" w:rsidRDefault="004A5BCA" w:rsidP="004A5BCA"/>
    <w:p w14:paraId="447D0AB6" w14:textId="386631A2" w:rsidR="00E41383" w:rsidRPr="00B95451" w:rsidRDefault="00E41383" w:rsidP="00E41383">
      <w:r w:rsidRPr="00E57F94">
        <w:rPr>
          <w:rFonts w:ascii="Tahoma" w:hAnsi="Tahoma" w:cs="Tahoma"/>
          <w:bCs/>
          <w:iCs/>
          <w:color w:val="000000"/>
        </w:rPr>
        <w:t xml:space="preserve">SQL Server 2008 R2 Enterprise Server </w:t>
      </w:r>
      <w:r w:rsidRPr="00E57F94">
        <w:rPr>
          <w:rFonts w:ascii="Tahoma" w:hAnsi="Tahoma" w:cs="Tahoma"/>
          <w:color w:val="000000"/>
        </w:rPr>
        <w:t xml:space="preserve">(лицензии на полное использование) </w:t>
      </w:r>
      <w:r w:rsidRPr="00E57F94">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2014 или 2016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2014 или 2016 Enterprise Server (для полного использования или использования только в среде выполнения) в рамках Единого решения.</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E57F94">
        <w:rPr>
          <w:rFonts w:ascii="Tahoma" w:hAnsi="Tahoma" w:cs="Tahoma"/>
          <w:bCs/>
          <w:iCs/>
          <w:color w:val="000000"/>
          <w:lang w:val="en-US"/>
        </w:rPr>
        <w:t xml:space="preserve">SQL Server 2014 Business Intelligence — </w:t>
      </w:r>
      <w:r w:rsidRPr="00E57F94">
        <w:rPr>
          <w:rFonts w:ascii="Tahoma" w:hAnsi="Tahoma" w:cs="Tahoma"/>
          <w:bCs/>
          <w:iCs/>
          <w:color w:val="000000"/>
        </w:rPr>
        <w:t>последняя</w:t>
      </w:r>
      <w:r w:rsidRPr="00E57F94">
        <w:rPr>
          <w:rFonts w:ascii="Tahoma" w:hAnsi="Tahoma" w:cs="Tahoma"/>
          <w:bCs/>
          <w:iCs/>
          <w:color w:val="000000"/>
          <w:lang w:val="en-US"/>
        </w:rPr>
        <w:t xml:space="preserve"> </w:t>
      </w:r>
      <w:r w:rsidRPr="00E57F94">
        <w:rPr>
          <w:rFonts w:ascii="Tahoma" w:hAnsi="Tahoma" w:cs="Tahoma"/>
          <w:bCs/>
          <w:iCs/>
          <w:color w:val="000000"/>
        </w:rPr>
        <w:t>версия</w:t>
      </w:r>
      <w:r w:rsidRPr="00E57F94">
        <w:rPr>
          <w:rFonts w:ascii="Tahoma" w:hAnsi="Tahoma" w:cs="Tahoma"/>
          <w:bCs/>
          <w:iCs/>
          <w:color w:val="000000"/>
          <w:lang w:val="en-US"/>
        </w:rPr>
        <w:t xml:space="preserve"> </w:t>
      </w:r>
      <w:r w:rsidRPr="00E57F94">
        <w:rPr>
          <w:rFonts w:ascii="Tahoma" w:hAnsi="Tahoma" w:cs="Tahoma"/>
          <w:bCs/>
          <w:iCs/>
          <w:color w:val="000000"/>
        </w:rPr>
        <w:t>выпуска</w:t>
      </w:r>
      <w:r w:rsidRPr="00E57F94">
        <w:rPr>
          <w:rFonts w:ascii="Tahoma" w:hAnsi="Tahoma" w:cs="Tahoma"/>
          <w:bCs/>
          <w:iCs/>
          <w:color w:val="000000"/>
          <w:lang w:val="en-US"/>
        </w:rPr>
        <w:t xml:space="preserve"> Business Intelligence SQL Server. </w:t>
      </w:r>
      <w:r w:rsidRPr="00E57F94">
        <w:rPr>
          <w:rFonts w:ascii="Tahoma" w:hAnsi="Tahoma" w:cs="Tahoma"/>
          <w:bCs/>
          <w:iCs/>
          <w:color w:val="000000"/>
        </w:rPr>
        <w:t>Клиенты с Конечными пользователями, имеющие действующее Включенное право обновления SQL Server Business Intelligence, могут перейти на SQL Server 2016 Enterprise при условии,</w:t>
      </w:r>
      <w:r>
        <w:t xml:space="preserve"> </w:t>
      </w:r>
      <w:r w:rsidRPr="00E57F94">
        <w:rPr>
          <w:rFonts w:ascii="Tahoma" w:hAnsi="Tahoma" w:cs="Tahoma"/>
          <w:bCs/>
          <w:iCs/>
          <w:color w:val="000000"/>
        </w:rPr>
        <w:t>что Включенное право обновления было приобретено не позднее мая 2016 г. Лицензии на полное использование SQL Server Business Intelligence и использование только в среде выполнения будут заменены на лицензии на полное использование сервера/CAL или лицензии на использование только в среде выполнения соответственно.</w:t>
      </w:r>
    </w:p>
    <w:p w14:paraId="79C52BBA" w14:textId="77777777" w:rsidR="005D3454" w:rsidRPr="00B20F0A"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sidRPr="00E57F94">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1C77A50B" w14:textId="2E5D6677" w:rsidR="00DE0884" w:rsidRPr="000E200A" w:rsidRDefault="00DE0884" w:rsidP="00DE0884">
      <w:pPr>
        <w:spacing w:before="120" w:after="120"/>
        <w:rPr>
          <w:lang w:val="en-US"/>
        </w:rPr>
      </w:pPr>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65287E" w:rsidRPr="004032D9" w14:paraId="071D081A" w14:textId="77777777" w:rsidTr="00E57F94">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4DCE6E48" w14:textId="77777777" w:rsidR="0065287E" w:rsidRPr="00E57F94" w:rsidRDefault="0065287E" w:rsidP="00E57F94">
            <w:pPr>
              <w:jc w:val="center"/>
              <w:rPr>
                <w:rFonts w:ascii="Tahoma" w:hAnsi="Tahoma" w:cs="Tahoma"/>
                <w:b/>
                <w:bCs/>
                <w:iCs/>
                <w:color w:val="000000"/>
              </w:rPr>
            </w:pPr>
            <w:r w:rsidRPr="00E57F94">
              <w:rPr>
                <w:rFonts w:ascii="Tahoma" w:hAnsi="Tahoma" w:cs="Tahoma"/>
                <w:b/>
                <w:bCs/>
                <w:iCs/>
                <w:color w:val="000000"/>
              </w:rPr>
              <w:t>Соответствующая лицензия</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0369A64A" w14:textId="77777777" w:rsidR="0065287E" w:rsidRPr="00E57F94" w:rsidRDefault="0065287E" w:rsidP="00E57F94">
            <w:pPr>
              <w:jc w:val="center"/>
              <w:rPr>
                <w:rFonts w:ascii="Tahoma" w:hAnsi="Tahoma" w:cs="Tahoma"/>
                <w:b/>
                <w:bCs/>
                <w:iCs/>
                <w:color w:val="000000"/>
              </w:rPr>
            </w:pPr>
            <w:r w:rsidRPr="00E57F94">
              <w:rPr>
                <w:rFonts w:ascii="Tahoma" w:hAnsi="Tahoma" w:cs="Tahoma"/>
                <w:b/>
                <w:bCs/>
                <w:iCs/>
                <w:color w:val="000000"/>
              </w:rPr>
              <w:t>Правомочные лицензии</w:t>
            </w:r>
          </w:p>
        </w:tc>
      </w:tr>
      <w:tr w:rsidR="0065287E" w:rsidRPr="004032D9" w14:paraId="4CEA9965" w14:textId="77777777" w:rsidTr="00E57F94">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E57F94" w:rsidRDefault="0065287E" w:rsidP="005940EB">
            <w:pPr>
              <w:rPr>
                <w:rFonts w:ascii="Tahoma" w:hAnsi="Tahoma" w:cs="Tahoma"/>
                <w:bCs/>
                <w:iCs/>
                <w:color w:val="000000"/>
              </w:rPr>
            </w:pPr>
            <w:r w:rsidRPr="00E57F94">
              <w:rPr>
                <w:rFonts w:ascii="Tahoma" w:hAnsi="Tahoma" w:cs="Tahoma"/>
                <w:bCs/>
                <w:iCs/>
                <w:color w:val="000000"/>
              </w:rPr>
              <w:t>Одна (1) лицензия System Center Datacenter (на 2 процессора)</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E57F94" w:rsidRDefault="0065287E" w:rsidP="00772EF6">
            <w:pPr>
              <w:rPr>
                <w:rFonts w:ascii="Tahoma" w:hAnsi="Tahoma" w:cs="Tahoma"/>
                <w:bCs/>
                <w:iCs/>
                <w:color w:val="000000"/>
              </w:rPr>
            </w:pPr>
            <w:r w:rsidRPr="00E57F94">
              <w:rPr>
                <w:rFonts w:ascii="Tahoma" w:hAnsi="Tahoma" w:cs="Tahoma"/>
                <w:bCs/>
                <w:iCs/>
                <w:color w:val="000000"/>
              </w:rPr>
              <w:t>Шестнадцать (16) лицензий System Center 2016 Datacenter (на ядро)</w:t>
            </w:r>
          </w:p>
        </w:tc>
      </w:tr>
      <w:tr w:rsidR="0065287E" w:rsidRPr="004032D9" w14:paraId="24AA47B7" w14:textId="77777777" w:rsidTr="00E57F94">
        <w:trPr>
          <w:trHeight w:val="310"/>
        </w:trPr>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E57F94" w:rsidRDefault="0065287E" w:rsidP="005940EB">
            <w:pPr>
              <w:rPr>
                <w:rFonts w:ascii="Tahoma" w:hAnsi="Tahoma" w:cs="Tahoma"/>
                <w:bCs/>
                <w:iCs/>
                <w:color w:val="000000"/>
              </w:rPr>
            </w:pPr>
            <w:r w:rsidRPr="00E57F94">
              <w:rPr>
                <w:rFonts w:ascii="Tahoma" w:hAnsi="Tahoma" w:cs="Tahoma"/>
                <w:bCs/>
                <w:iCs/>
                <w:color w:val="000000"/>
              </w:rPr>
              <w:t>Одна (1) лицензия System Center Standard (на 2 процессора)</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E57F94" w:rsidRDefault="0065287E" w:rsidP="00772EF6">
            <w:pPr>
              <w:rPr>
                <w:rFonts w:ascii="Tahoma" w:hAnsi="Tahoma" w:cs="Tahoma"/>
                <w:bCs/>
                <w:iCs/>
                <w:color w:val="000000"/>
              </w:rPr>
            </w:pPr>
            <w:r w:rsidRPr="00E57F94">
              <w:rPr>
                <w:rFonts w:ascii="Tahoma" w:hAnsi="Tahoma" w:cs="Tahoma"/>
                <w:bCs/>
                <w:iCs/>
                <w:color w:val="000000"/>
              </w:rPr>
              <w:t>Шестнадцать (16) лицензий System Center 2016 Standard (на ядро)</w:t>
            </w:r>
          </w:p>
        </w:tc>
      </w:tr>
    </w:tbl>
    <w:p w14:paraId="6838197E" w14:textId="712E8874" w:rsidR="00D934DF" w:rsidRPr="00B95451" w:rsidRDefault="0065287E" w:rsidP="00D934DF">
      <w:pPr>
        <w:spacing w:before="120" w:after="120"/>
      </w:pPr>
      <w:r w:rsidRPr="00E57F94">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sidRPr="00E57F94">
        <w:rPr>
          <w:rFonts w:ascii="Tahoma" w:hAnsi="Tahoma" w:cs="Tahoma"/>
          <w:bCs/>
          <w:iCs/>
          <w:color w:val="000000"/>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sidRPr="00E57F94">
        <w:rPr>
          <w:rFonts w:ascii="Tahoma" w:hAnsi="Tahoma" w:cs="Tahoma"/>
          <w:bCs/>
          <w:iCs/>
          <w:color w:val="000000"/>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7E9F8D66" w:rsidR="0065287E" w:rsidRPr="00B95451" w:rsidRDefault="0065287E" w:rsidP="0065287E">
      <w:pPr>
        <w:spacing w:before="120" w:after="120"/>
      </w:pPr>
      <w:r w:rsidRPr="00E57F94">
        <w:rPr>
          <w:rFonts w:ascii="Tahoma" w:hAnsi="Tahoma" w:cs="Tahoma"/>
          <w:bCs/>
          <w:iCs/>
          <w:color w:val="000000"/>
        </w:rPr>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859E65C" w14:textId="77777777" w:rsidR="00EB0883" w:rsidRPr="00B20F0A" w:rsidRDefault="00EB0883" w:rsidP="005F58E3">
      <w:pPr>
        <w:keepNext/>
        <w:spacing w:before="120" w:after="120"/>
        <w:rPr>
          <w:rFonts w:ascii="Tahoma" w:hAnsi="Tahoma" w:cs="Tahoma"/>
          <w:b/>
          <w:bCs/>
        </w:rPr>
      </w:pPr>
    </w:p>
    <w:p w14:paraId="1FA9F3D6" w14:textId="767CAF31" w:rsidR="00775D5C" w:rsidRPr="000E200A" w:rsidRDefault="00775D5C" w:rsidP="005F58E3">
      <w:pPr>
        <w:keepNext/>
        <w:spacing w:before="120" w:after="120"/>
        <w:rPr>
          <w:lang w:val="en-US"/>
        </w:rPr>
      </w:pPr>
      <w:r w:rsidRPr="000E200A">
        <w:rPr>
          <w:rFonts w:ascii="Tahoma" w:hAnsi="Tahoma" w:cs="Tahoma"/>
          <w:b/>
          <w:lang w:val="en-US"/>
        </w:rPr>
        <w:t>Visual Studio 2015</w:t>
      </w:r>
    </w:p>
    <w:p w14:paraId="55FC0C97" w14:textId="77777777" w:rsidR="00775D5C" w:rsidRPr="00B95451" w:rsidRDefault="00775D5C" w:rsidP="008E2012">
      <w:pPr>
        <w:spacing w:before="120" w:after="120"/>
      </w:pPr>
      <w:r w:rsidRPr="000E200A">
        <w:rPr>
          <w:rFonts w:ascii="Tahoma" w:hAnsi="Tahoma" w:cs="Tahoma"/>
          <w:color w:val="000000"/>
          <w:lang w:val="en-US"/>
        </w:rPr>
        <w:t xml:space="preserve">Visual Studio 2015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w:t>
      </w:r>
      <w:r>
        <w:rPr>
          <w:rFonts w:ascii="Tahoma" w:hAnsi="Tahoma" w:cs="Tahoma"/>
          <w:color w:val="000000"/>
        </w:rPr>
        <w:t>продуктов</w:t>
      </w:r>
      <w:r w:rsidRPr="000E200A">
        <w:rPr>
          <w:rFonts w:ascii="Tahoma" w:hAnsi="Tahoma" w:cs="Tahoma"/>
          <w:color w:val="000000"/>
          <w:lang w:val="en-US"/>
        </w:rPr>
        <w:t xml:space="preserve"> Visual Studio.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E57F9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E57F94">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4"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5F6ACF" w:rsidRDefault="00D833B1" w:rsidP="00D833B1">
      <w:pPr>
        <w:pStyle w:val="ListParagraph"/>
        <w:spacing w:before="120" w:after="120"/>
        <w:ind w:left="450"/>
        <w:jc w:val="both"/>
        <w:rPr>
          <w:lang w:val="en-US"/>
        </w:rPr>
      </w:pPr>
    </w:p>
    <w:sectPr w:rsidR="00D833B1" w:rsidRPr="005F6ACF"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4D413" w14:textId="77777777" w:rsidR="00754A1A" w:rsidRDefault="00754A1A">
      <w:r>
        <w:separator/>
      </w:r>
    </w:p>
    <w:p w14:paraId="6AA8C6A0" w14:textId="77777777" w:rsidR="00754A1A" w:rsidRDefault="00754A1A"/>
    <w:p w14:paraId="67D8CD47" w14:textId="77777777" w:rsidR="00754A1A" w:rsidRDefault="00754A1A"/>
  </w:endnote>
  <w:endnote w:type="continuationSeparator" w:id="0">
    <w:p w14:paraId="7C09A84B" w14:textId="77777777" w:rsidR="00754A1A" w:rsidRDefault="00754A1A">
      <w:r>
        <w:continuationSeparator/>
      </w:r>
    </w:p>
    <w:p w14:paraId="198A4C0C" w14:textId="77777777" w:rsidR="00754A1A" w:rsidRDefault="00754A1A"/>
    <w:p w14:paraId="69942A12" w14:textId="77777777" w:rsidR="00754A1A" w:rsidRDefault="00754A1A"/>
  </w:endnote>
  <w:endnote w:type="continuationNotice" w:id="1">
    <w:p w14:paraId="5E97FD1F" w14:textId="77777777" w:rsidR="00754A1A" w:rsidRDefault="00754A1A"/>
    <w:p w14:paraId="07D67D62" w14:textId="77777777" w:rsidR="00754A1A" w:rsidRDefault="00754A1A"/>
    <w:p w14:paraId="4A94DA63" w14:textId="77777777" w:rsidR="00754A1A" w:rsidRDefault="00754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02E58" w14:textId="74998881" w:rsidR="00A143AB" w:rsidRPr="00144437" w:rsidRDefault="00A143AB" w:rsidP="00ED65EA">
    <w:pPr>
      <w:pStyle w:val="Footer"/>
      <w:tabs>
        <w:tab w:val="clear" w:pos="8640"/>
      </w:tabs>
      <w:rPr>
        <w:rFonts w:ascii="Tahoma" w:hAnsi="Tahoma" w:cs="Tahoma"/>
        <w:i/>
        <w:sz w:val="16"/>
        <w:szCs w:val="16"/>
        <w:lang w:val="en-US"/>
      </w:rPr>
    </w:pPr>
    <w:r w:rsidRPr="00144437">
      <w:rPr>
        <w:rFonts w:ascii="Tahoma" w:hAnsi="Tahoma" w:cs="Tahoma"/>
        <w:i/>
        <w:snapToGrid w:val="0"/>
        <w:sz w:val="16"/>
        <w:szCs w:val="16"/>
        <w:lang w:val="en-US"/>
      </w:rPr>
      <w:t>Current as of December 1, 2016</w:t>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t xml:space="preserve">Page </w:t>
    </w:r>
    <w:r w:rsidRPr="00144437">
      <w:rPr>
        <w:rFonts w:ascii="Tahoma" w:hAnsi="Tahoma" w:cs="Tahoma"/>
        <w:i/>
        <w:sz w:val="16"/>
        <w:szCs w:val="16"/>
      </w:rPr>
      <w:fldChar w:fldCharType="begin"/>
    </w:r>
    <w:r w:rsidRPr="00144437">
      <w:rPr>
        <w:rFonts w:ascii="Tahoma" w:hAnsi="Tahoma" w:cs="Tahoma"/>
        <w:i/>
        <w:sz w:val="16"/>
        <w:szCs w:val="16"/>
        <w:lang w:val="en-US"/>
      </w:rPr>
      <w:instrText xml:space="preserve"> PAGE </w:instrText>
    </w:r>
    <w:r w:rsidRPr="00144437">
      <w:rPr>
        <w:rFonts w:ascii="Tahoma" w:hAnsi="Tahoma" w:cs="Tahoma"/>
        <w:i/>
        <w:sz w:val="16"/>
        <w:szCs w:val="16"/>
      </w:rPr>
      <w:fldChar w:fldCharType="separate"/>
    </w:r>
    <w:r w:rsidR="00E57F94">
      <w:rPr>
        <w:rFonts w:ascii="Tahoma" w:hAnsi="Tahoma" w:cs="Tahoma"/>
        <w:i/>
        <w:noProof/>
        <w:sz w:val="16"/>
        <w:szCs w:val="16"/>
        <w:lang w:val="en-US"/>
      </w:rPr>
      <w:t>3</w:t>
    </w:r>
    <w:r w:rsidRPr="00144437">
      <w:rPr>
        <w:rFonts w:ascii="Tahoma" w:hAnsi="Tahoma" w:cs="Tahoma"/>
        <w:i/>
        <w:sz w:val="16"/>
        <w:szCs w:val="16"/>
      </w:rPr>
      <w:fldChar w:fldCharType="end"/>
    </w:r>
    <w:r w:rsidRPr="00144437">
      <w:rPr>
        <w:rFonts w:ascii="Tahoma" w:hAnsi="Tahoma" w:cs="Tahoma"/>
        <w:i/>
        <w:sz w:val="16"/>
        <w:szCs w:val="16"/>
        <w:lang w:val="en-US"/>
      </w:rPr>
      <w:t xml:space="preserve"> of </w:t>
    </w:r>
    <w:r w:rsidRPr="00144437">
      <w:rPr>
        <w:rStyle w:val="PageNumber"/>
        <w:rFonts w:ascii="Tahoma" w:hAnsi="Tahoma" w:cs="Tahoma"/>
        <w:i/>
        <w:sz w:val="16"/>
        <w:szCs w:val="16"/>
      </w:rPr>
      <w:fldChar w:fldCharType="begin"/>
    </w:r>
    <w:r w:rsidRPr="00144437">
      <w:rPr>
        <w:rStyle w:val="PageNumber"/>
        <w:rFonts w:ascii="Tahoma" w:hAnsi="Tahoma" w:cs="Tahoma"/>
        <w:i/>
        <w:sz w:val="16"/>
        <w:szCs w:val="16"/>
        <w:lang w:val="en-US"/>
      </w:rPr>
      <w:instrText xml:space="preserve"> NUMPAGES </w:instrText>
    </w:r>
    <w:r w:rsidRPr="00144437">
      <w:rPr>
        <w:rStyle w:val="PageNumber"/>
        <w:rFonts w:ascii="Tahoma" w:hAnsi="Tahoma" w:cs="Tahoma"/>
        <w:i/>
        <w:sz w:val="16"/>
        <w:szCs w:val="16"/>
      </w:rPr>
      <w:fldChar w:fldCharType="separate"/>
    </w:r>
    <w:r w:rsidR="00E57F94">
      <w:rPr>
        <w:rStyle w:val="PageNumber"/>
        <w:rFonts w:ascii="Tahoma" w:hAnsi="Tahoma" w:cs="Tahoma"/>
        <w:i/>
        <w:noProof/>
        <w:sz w:val="16"/>
        <w:szCs w:val="16"/>
        <w:lang w:val="en-US"/>
      </w:rPr>
      <w:t>3</w:t>
    </w:r>
    <w:r w:rsidRPr="00144437">
      <w:rPr>
        <w:rStyle w:val="PageNumber"/>
        <w:rFonts w:ascii="Tahoma" w:hAnsi="Tahoma" w:cs="Tahoma"/>
        <w:i/>
        <w:sz w:val="16"/>
        <w:szCs w:val="16"/>
      </w:rPr>
      <w:fldChar w:fldCharType="end"/>
    </w:r>
  </w:p>
  <w:p w14:paraId="10DEF0BD" w14:textId="77777777" w:rsidR="00A143AB" w:rsidRPr="00144437" w:rsidRDefault="00A143AB" w:rsidP="00ED65EA">
    <w:pPr>
      <w:rPr>
        <w:rFonts w:ascii="Tahoma" w:hAnsi="Tahoma" w:cs="Tahoma"/>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8650" w14:textId="74835F3C" w:rsidR="00A143AB" w:rsidRPr="00144437" w:rsidRDefault="00A143AB" w:rsidP="00ED65EA">
    <w:pPr>
      <w:pStyle w:val="Footer"/>
      <w:tabs>
        <w:tab w:val="clear" w:pos="8640"/>
      </w:tabs>
      <w:rPr>
        <w:rFonts w:ascii="Tahoma" w:hAnsi="Tahoma" w:cs="Tahoma"/>
        <w:i/>
        <w:sz w:val="16"/>
        <w:szCs w:val="16"/>
        <w:lang w:val="en-US"/>
      </w:rPr>
    </w:pPr>
    <w:r w:rsidRPr="00144437">
      <w:rPr>
        <w:rFonts w:ascii="Tahoma" w:hAnsi="Tahoma" w:cs="Tahoma"/>
        <w:i/>
        <w:snapToGrid w:val="0"/>
        <w:sz w:val="16"/>
        <w:szCs w:val="16"/>
        <w:lang w:val="en-US"/>
      </w:rPr>
      <w:t>Current as of December 1, 2016</w:t>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t xml:space="preserve">Page </w:t>
    </w:r>
    <w:r w:rsidRPr="00144437">
      <w:rPr>
        <w:rFonts w:ascii="Tahoma" w:hAnsi="Tahoma" w:cs="Tahoma"/>
        <w:i/>
        <w:sz w:val="16"/>
        <w:szCs w:val="16"/>
      </w:rPr>
      <w:fldChar w:fldCharType="begin"/>
    </w:r>
    <w:r w:rsidRPr="00144437">
      <w:rPr>
        <w:rFonts w:ascii="Tahoma" w:hAnsi="Tahoma" w:cs="Tahoma"/>
        <w:i/>
        <w:sz w:val="16"/>
        <w:szCs w:val="16"/>
        <w:lang w:val="en-US"/>
      </w:rPr>
      <w:instrText xml:space="preserve"> PAGE </w:instrText>
    </w:r>
    <w:r w:rsidRPr="00144437">
      <w:rPr>
        <w:rFonts w:ascii="Tahoma" w:hAnsi="Tahoma" w:cs="Tahoma"/>
        <w:i/>
        <w:sz w:val="16"/>
        <w:szCs w:val="16"/>
      </w:rPr>
      <w:fldChar w:fldCharType="separate"/>
    </w:r>
    <w:r w:rsidR="00E57F94">
      <w:rPr>
        <w:rFonts w:ascii="Tahoma" w:hAnsi="Tahoma" w:cs="Tahoma"/>
        <w:i/>
        <w:noProof/>
        <w:sz w:val="16"/>
        <w:szCs w:val="16"/>
        <w:lang w:val="en-US"/>
      </w:rPr>
      <w:t>1</w:t>
    </w:r>
    <w:r w:rsidRPr="00144437">
      <w:rPr>
        <w:rFonts w:ascii="Tahoma" w:hAnsi="Tahoma" w:cs="Tahoma"/>
        <w:i/>
        <w:sz w:val="16"/>
        <w:szCs w:val="16"/>
      </w:rPr>
      <w:fldChar w:fldCharType="end"/>
    </w:r>
    <w:r w:rsidRPr="00144437">
      <w:rPr>
        <w:rFonts w:ascii="Tahoma" w:hAnsi="Tahoma" w:cs="Tahoma"/>
        <w:i/>
        <w:sz w:val="16"/>
        <w:szCs w:val="16"/>
        <w:lang w:val="en-US"/>
      </w:rPr>
      <w:t xml:space="preserve"> of </w:t>
    </w:r>
    <w:r w:rsidRPr="00144437">
      <w:rPr>
        <w:rStyle w:val="PageNumber"/>
        <w:rFonts w:ascii="Tahoma" w:hAnsi="Tahoma" w:cs="Tahoma"/>
        <w:i/>
        <w:sz w:val="16"/>
        <w:szCs w:val="16"/>
      </w:rPr>
      <w:fldChar w:fldCharType="begin"/>
    </w:r>
    <w:r w:rsidRPr="00144437">
      <w:rPr>
        <w:rStyle w:val="PageNumber"/>
        <w:rFonts w:ascii="Tahoma" w:hAnsi="Tahoma" w:cs="Tahoma"/>
        <w:i/>
        <w:sz w:val="16"/>
        <w:szCs w:val="16"/>
        <w:lang w:val="en-US"/>
      </w:rPr>
      <w:instrText xml:space="preserve"> NUMPAGES </w:instrText>
    </w:r>
    <w:r w:rsidRPr="00144437">
      <w:rPr>
        <w:rStyle w:val="PageNumber"/>
        <w:rFonts w:ascii="Tahoma" w:hAnsi="Tahoma" w:cs="Tahoma"/>
        <w:i/>
        <w:sz w:val="16"/>
        <w:szCs w:val="16"/>
      </w:rPr>
      <w:fldChar w:fldCharType="separate"/>
    </w:r>
    <w:r w:rsidR="00E57F94">
      <w:rPr>
        <w:rStyle w:val="PageNumber"/>
        <w:rFonts w:ascii="Tahoma" w:hAnsi="Tahoma" w:cs="Tahoma"/>
        <w:i/>
        <w:noProof/>
        <w:sz w:val="16"/>
        <w:szCs w:val="16"/>
        <w:lang w:val="en-US"/>
      </w:rPr>
      <w:t>1</w:t>
    </w:r>
    <w:r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807F0" w14:textId="77777777" w:rsidR="00754A1A" w:rsidRDefault="00754A1A">
      <w:r>
        <w:separator/>
      </w:r>
    </w:p>
    <w:p w14:paraId="4E2547F2" w14:textId="77777777" w:rsidR="00754A1A" w:rsidRDefault="00754A1A"/>
    <w:p w14:paraId="0745ECE1" w14:textId="77777777" w:rsidR="00754A1A" w:rsidRDefault="00754A1A"/>
  </w:footnote>
  <w:footnote w:type="continuationSeparator" w:id="0">
    <w:p w14:paraId="46AE8965" w14:textId="77777777" w:rsidR="00754A1A" w:rsidRDefault="00754A1A">
      <w:r>
        <w:continuationSeparator/>
      </w:r>
    </w:p>
    <w:p w14:paraId="30D9CA86" w14:textId="77777777" w:rsidR="00754A1A" w:rsidRDefault="00754A1A"/>
    <w:p w14:paraId="2E3B408F" w14:textId="77777777" w:rsidR="00754A1A" w:rsidRDefault="00754A1A"/>
  </w:footnote>
  <w:footnote w:type="continuationNotice" w:id="1">
    <w:p w14:paraId="587DDB96" w14:textId="77777777" w:rsidR="00754A1A" w:rsidRDefault="00754A1A"/>
    <w:p w14:paraId="6F5DFB02" w14:textId="77777777" w:rsidR="00754A1A" w:rsidRDefault="00754A1A"/>
    <w:p w14:paraId="03735CB0" w14:textId="77777777" w:rsidR="00754A1A" w:rsidRDefault="00754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FCB4CAF" w:rsidR="00A143AB" w:rsidRDefault="00E57F94" w:rsidP="004A7492">
    <w:pPr>
      <w:pStyle w:val="Header"/>
      <w:spacing w:before="240"/>
    </w:pPr>
    <w:r>
      <w:rPr>
        <w:noProof/>
      </w:rPr>
      <w:pict w14:anchorId="39B6A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A143AB" w:rsidRDefault="00A143AB"/>
  <w:p w14:paraId="32B99D99" w14:textId="77777777" w:rsidR="00A143AB" w:rsidRDefault="00A143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694FF7F2" w:rsidR="00A143AB" w:rsidRDefault="00E57F94">
    <w:pPr>
      <w:pStyle w:val="Header"/>
    </w:pPr>
    <w:r>
      <w:rPr>
        <w:noProof/>
      </w:rPr>
      <w:pict w14:anchorId="14D27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2IiwXUA7hw1GAUTymXhlyj/y3pk54VcrN9RlyK/Pr8YGYKDf7aJ7O5Y0QiXdjBpDRV/0Wv+GgQuaqfRrX3dIg==" w:salt="Q2/QHG11XOQxNI8gbVX0h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57F94"/>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3.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2CD97-B1BB-4813-A300-33DF0640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5957</Words>
  <Characters>33959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39837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2016-11-11T07:41:00Z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